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3" w:rsidRPr="006D3C97" w:rsidRDefault="00316FB3">
      <w:pPr>
        <w:rPr>
          <w:rFonts w:ascii="Arial" w:hAnsi="Arial" w:cs="Arial"/>
          <w:b/>
          <w:color w:val="FF0000"/>
          <w:sz w:val="32"/>
          <w:szCs w:val="32"/>
        </w:rPr>
      </w:pPr>
      <w:r w:rsidRPr="006D3C97">
        <w:rPr>
          <w:rFonts w:ascii="Arial" w:hAnsi="Arial" w:cs="Arial"/>
          <w:b/>
          <w:color w:val="FF0000"/>
          <w:sz w:val="32"/>
          <w:szCs w:val="32"/>
        </w:rPr>
        <w:t>Výška stravného od 1.9.2021:</w:t>
      </w:r>
    </w:p>
    <w:p w:rsidR="00316FB3" w:rsidRDefault="00316FB3">
      <w:pP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žiaci I. stupňa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stravník  - 1,28,-€</w:t>
      </w:r>
    </w:p>
    <w:p w:rsidR="00316FB3" w:rsidRDefault="00316FB3">
      <w:pP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u w:val="single"/>
          <w:shd w:val="clear" w:color="auto" w:fill="FFFFFF"/>
        </w:rPr>
        <w:t>žiaci II. stupňa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stravník bez dotácie - 1,36,-€</w:t>
      </w:r>
    </w:p>
    <w:p w:rsidR="00316FB3" w:rsidRDefault="00316FB3">
      <w:pPr>
        <w:rPr>
          <w:rFonts w:ascii="Arial" w:hAnsi="Arial" w:cs="Arial"/>
          <w:color w:val="201F1E"/>
          <w:sz w:val="28"/>
          <w:szCs w:val="28"/>
          <w:shd w:val="clear" w:color="auto" w:fill="FFFFFF"/>
        </w:rPr>
      </w:pPr>
      <w:r w:rsidRPr="00C9107F">
        <w:rPr>
          <w:rFonts w:ascii="Helvetica" w:hAnsi="Helvetica"/>
          <w:bCs/>
          <w:color w:val="000000"/>
          <w:sz w:val="27"/>
          <w:szCs w:val="27"/>
          <w:shd w:val="clear" w:color="auto" w:fill="FFFFFF"/>
        </w:rPr>
        <w:t>V nadväznosti</w:t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C9107F">
        <w:rPr>
          <w:rFonts w:ascii="Arial" w:hAnsi="Arial" w:cs="Arial"/>
          <w:color w:val="201F1E"/>
          <w:sz w:val="28"/>
          <w:szCs w:val="28"/>
          <w:shd w:val="clear" w:color="auto" w:fill="FFFFFF"/>
        </w:rPr>
        <w:t>na právne úpravy zá</w:t>
      </w:r>
      <w:r w:rsidR="00C9107F">
        <w:rPr>
          <w:rFonts w:ascii="Arial" w:hAnsi="Arial" w:cs="Arial"/>
          <w:color w:val="201F1E"/>
          <w:sz w:val="28"/>
          <w:szCs w:val="28"/>
          <w:shd w:val="clear" w:color="auto" w:fill="FFFFFF"/>
        </w:rPr>
        <w:t>kona o dotáciách, ktoré nadobudli účinnosť 1.8.2021 má zákonný zástupca žiaka možnosť, predložiť potvrdenie o hmotnej núdze, ako aj čestné prehlásenie o nepoberaní zvýšeného bonusu na dieťa. ( viď dokumenty na stiahnutie)</w:t>
      </w:r>
    </w:p>
    <w:p w:rsidR="00C9107F" w:rsidRPr="00C9107F" w:rsidRDefault="00C9107F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MPSVR SR informuje</w:t>
      </w:r>
      <w:r w:rsidRPr="00C9107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r w:rsidRPr="00C9107F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zákonn</w:t>
      </w:r>
      <w:r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>ých</w:t>
      </w:r>
      <w:r w:rsidRPr="00C9107F">
        <w:rPr>
          <w:rFonts w:ascii="Arial" w:hAnsi="Arial" w:cs="Arial"/>
          <w:color w:val="000000" w:themeColor="text1"/>
          <w:sz w:val="28"/>
          <w:szCs w:val="28"/>
          <w:u w:val="single"/>
          <w:shd w:val="clear" w:color="auto" w:fill="FFFFFF"/>
        </w:rPr>
        <w:t xml:space="preserve"> zástupcov detí, ktorí majú nárok na zvýšený daňový bonus na dieťa,</w:t>
      </w:r>
      <w:r w:rsidRPr="00C9107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ktoré dovŕšilo 6 rokov veku a nedovŕšilo 15 rokov veku (</w:t>
      </w:r>
      <w:hyperlink r:id="rId4" w:anchor="paragraf-52zzj.odsek-2.pismeno-c" w:tgtFrame="_blank" w:tooltip="Odkaz na predpis alebo ustanovenie" w:history="1">
        <w:r w:rsidRPr="00C9107F">
          <w:rPr>
            <w:rStyle w:val="Hypertextovprepojenie"/>
            <w:rFonts w:ascii="Arial" w:hAnsi="Arial" w:cs="Arial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§ 52zzj ods. 2 písm. c)</w:t>
        </w:r>
      </w:hyperlink>
      <w:r w:rsidRPr="00C9107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záko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na o dani z príjmov)</w:t>
      </w:r>
      <w:r w:rsidRPr="00C9107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že v prípade ak sa na dieťa poskytuje dotácia na stravu z titulu neuplatnia si tohto zvýšeného daňového bonusu (§ 4 ods. 3 písm. c) zákona o dotáciách), daňovník nemá nárok ani na základný daňový bonus (</w:t>
      </w:r>
      <w:hyperlink r:id="rId5" w:anchor="paragraf-52zzj.odsek-2.pismeno-c" w:tgtFrame="_blank" w:tooltip="Odkaz na predpis alebo ustanovenie" w:history="1">
        <w:r w:rsidRPr="00C9107F">
          <w:rPr>
            <w:rStyle w:val="Hypertextovprepojenie"/>
            <w:rFonts w:ascii="Arial" w:hAnsi="Arial" w:cs="Arial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§ 52zzj ods. 2 písm. a)</w:t>
        </w:r>
      </w:hyperlink>
      <w:r w:rsidRPr="00C9107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zákona o dani z príjmov).</w:t>
      </w:r>
    </w:p>
    <w:p w:rsidR="00316FB3" w:rsidRDefault="00316FB3">
      <w:pP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</w:pPr>
    </w:p>
    <w:p w:rsidR="00316FB3" w:rsidRPr="00316FB3" w:rsidRDefault="00316FB3">
      <w:pPr>
        <w:rPr>
          <w:rFonts w:ascii="Arial" w:hAnsi="Arial" w:cs="Arial"/>
          <w:b/>
          <w:sz w:val="24"/>
          <w:szCs w:val="24"/>
        </w:rPr>
      </w:pPr>
      <w:r w:rsidRPr="006D3C97">
        <w:rPr>
          <w:rFonts w:ascii="Helvetica" w:hAnsi="Helvetica"/>
          <w:b/>
          <w:bCs/>
          <w:color w:val="FF0000"/>
          <w:sz w:val="27"/>
          <w:szCs w:val="27"/>
          <w:u w:val="single"/>
          <w:shd w:val="clear" w:color="auto" w:fill="FFFFFF"/>
        </w:rPr>
        <w:t>Za odhlásenie žiaka zo stravy zodpovedá jeho zákonný zástupca.</w:t>
      </w:r>
      <w:r w:rsidRPr="006D3C97">
        <w:rPr>
          <w:rFonts w:ascii="Helvetica" w:hAnsi="Helvetica"/>
          <w:color w:val="FF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V prípade </w:t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neúčasti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svojho dieťaťa </w:t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na vyučovaní, je povinný dieťa zo stravy včas odhlásiť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v súlade s internou smernicou.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V prípade </w:t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neodhlásenia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zo stravy a neodobratej stravy zákonný zástupca </w:t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uhrádza plnú výšku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príspevku na stravovanie za jedlo podľa kategórie stravníka.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Stravník si môže stravu odhlasovať: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</w:rPr>
        <w:br/>
      </w:r>
      <w:r w:rsidRPr="006D3C97">
        <w:rPr>
          <w:rFonts w:ascii="Helvetica" w:hAnsi="Helvetica"/>
          <w:color w:val="FF0000"/>
          <w:sz w:val="27"/>
          <w:szCs w:val="27"/>
          <w:shd w:val="clear" w:color="auto" w:fill="FFFFFF"/>
        </w:rPr>
        <w:t xml:space="preserve">telefonicky na mobil : </w:t>
      </w:r>
      <w:r w:rsidRPr="006D3C97">
        <w:rPr>
          <w:rFonts w:ascii="Arial" w:hAnsi="Arial" w:cs="Arial"/>
          <w:iCs/>
          <w:color w:val="FF0000"/>
          <w:sz w:val="28"/>
          <w:szCs w:val="28"/>
        </w:rPr>
        <w:t>0910 691 335 (vedúca ŠJ ) prípadne SMS-</w:t>
      </w:r>
      <w:proofErr w:type="spellStart"/>
      <w:r w:rsidRPr="006D3C97">
        <w:rPr>
          <w:rFonts w:ascii="Arial" w:hAnsi="Arial" w:cs="Arial"/>
          <w:iCs/>
          <w:color w:val="FF0000"/>
          <w:sz w:val="28"/>
          <w:szCs w:val="28"/>
        </w:rPr>
        <w:t>ou</w:t>
      </w:r>
      <w:proofErr w:type="spellEnd"/>
      <w:r w:rsidRPr="006D3C97">
        <w:rPr>
          <w:rFonts w:ascii="Arial" w:hAnsi="Arial" w:cs="Arial"/>
          <w:iCs/>
          <w:color w:val="FF0000"/>
        </w:rPr>
        <w:t xml:space="preserve">. </w:t>
      </w:r>
      <w:r w:rsidRPr="006D3C97">
        <w:rPr>
          <w:rFonts w:ascii="Helvetica" w:hAnsi="Helvetica"/>
          <w:color w:val="FF0000"/>
          <w:sz w:val="27"/>
          <w:szCs w:val="27"/>
          <w:shd w:val="clear" w:color="auto" w:fill="FFFFFF"/>
        </w:rPr>
        <w:t>najn</w:t>
      </w:r>
      <w:r w:rsidR="00342897" w:rsidRPr="006D3C97">
        <w:rPr>
          <w:rFonts w:ascii="Helvetica" w:hAnsi="Helvetica"/>
          <w:color w:val="FF0000"/>
          <w:sz w:val="27"/>
          <w:szCs w:val="27"/>
          <w:shd w:val="clear" w:color="auto" w:fill="FFFFFF"/>
        </w:rPr>
        <w:t>eskôr do 07.30 hod. v daný deň.</w:t>
      </w:r>
      <w:r w:rsidRPr="006D3C97">
        <w:rPr>
          <w:rFonts w:ascii="Helvetica" w:hAnsi="Helvetica"/>
          <w:color w:val="FF0000"/>
          <w:sz w:val="27"/>
          <w:szCs w:val="27"/>
        </w:rPr>
        <w:br/>
      </w:r>
      <w:bookmarkStart w:id="0" w:name="_GoBack"/>
      <w:bookmarkEnd w:id="0"/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V prípade plánovanej návštevy lekára je možnosť odhlásiť dieťa deň pred návštevou lekára do 14.00 hod.</w:t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V prvý deň choroby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dieťaťa je možné neodhlásenú stravu odobrať do obedára v čase od 11.30 - 12.00 hod. </w:t>
      </w:r>
      <w:r>
        <w:rPr>
          <w:rFonts w:ascii="Helvetica" w:hAnsi="Helvetica"/>
          <w:b/>
          <w:bCs/>
          <w:color w:val="000000"/>
          <w:sz w:val="27"/>
          <w:szCs w:val="27"/>
          <w:shd w:val="clear" w:color="auto" w:fill="FFFFFF"/>
        </w:rPr>
        <w:t>stravník uhrádza plnú výšku príspevku na stravovanie,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 ktorý je uvedený pri jednotlivých kategóriách stravníkov.</w:t>
      </w:r>
    </w:p>
    <w:sectPr w:rsidR="00316FB3" w:rsidRPr="0031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3"/>
    <w:rsid w:val="00316FB3"/>
    <w:rsid w:val="00342897"/>
    <w:rsid w:val="006D3C97"/>
    <w:rsid w:val="00B0595E"/>
    <w:rsid w:val="00C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17B3-01B7-492F-8F24-706FF21A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9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3/595/" TargetMode="External"/><Relationship Id="rId4" Type="http://schemas.openxmlformats.org/officeDocument/2006/relationships/hyperlink" Target="https://www.slov-lex.sk/pravne-predpisy/SK/ZZ/2003/59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2021-09-20T08:39:00Z</dcterms:created>
  <dcterms:modified xsi:type="dcterms:W3CDTF">2021-09-20T10:20:00Z</dcterms:modified>
</cp:coreProperties>
</file>